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ind w:left="0" w:right="-908" w:hanging="0"/>
        <w:rPr>
          <w:rFonts w:ascii="Arial" w:hAnsi="Arial" w:cs="Arial"/>
          <w:spacing w:val="40"/>
          <w:sz w:val="32"/>
          <w:szCs w:val="32"/>
        </w:rPr>
      </w:pPr>
      <w:r>
        <w:rPr>
          <w:rFonts w:cs="Arial" w:ascii="Arial" w:hAnsi="Arial"/>
          <w:spacing w:val="40"/>
          <w:sz w:val="32"/>
          <w:szCs w:val="32"/>
        </w:rPr>
        <w:t xml:space="preserve">                       </w:t>
      </w:r>
      <w:r>
        <w:rPr>
          <w:rFonts w:cs="Arial" w:ascii="Arial" w:hAnsi="Arial"/>
          <w:b/>
          <w:bCs/>
          <w:spacing w:val="40"/>
          <w:sz w:val="32"/>
          <w:szCs w:val="32"/>
        </w:rPr>
        <w:t>АДМИНИСТРАЦИЯ</w:t>
      </w:r>
    </w:p>
    <w:p>
      <w:pPr>
        <w:pStyle w:val="1"/>
        <w:ind w:left="0" w:right="-908" w:hanging="0"/>
        <w:rPr>
          <w:rFonts w:ascii="Arial" w:hAnsi="Arial" w:cs="Arial"/>
          <w:spacing w:val="40"/>
          <w:sz w:val="32"/>
          <w:szCs w:val="32"/>
        </w:rPr>
      </w:pPr>
      <w:r>
        <w:rPr>
          <w:rFonts w:cs="Arial" w:ascii="Arial" w:hAnsi="Arial"/>
          <w:b/>
          <w:bCs/>
          <w:spacing w:val="40"/>
          <w:sz w:val="32"/>
          <w:szCs w:val="32"/>
        </w:rPr>
        <w:t>ОМУТИНСКОГО МУНИЦИПАЛЬНОГО РАЙОНА</w:t>
      </w:r>
    </w:p>
    <w:p>
      <w:pPr>
        <w:pStyle w:val="1"/>
        <w:ind w:left="0" w:right="-908" w:hanging="0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                                 </w:t>
      </w:r>
      <w:r>
        <w:rPr>
          <w:rFonts w:cs="Arial" w:ascii="Arial" w:hAnsi="Arial"/>
          <w:b/>
          <w:sz w:val="32"/>
          <w:szCs w:val="32"/>
        </w:rPr>
        <w:t>ТЮМЕНСКОЙ ОБЛАСТИ</w:t>
      </w:r>
    </w:p>
    <w:p>
      <w:pPr>
        <w:pStyle w:val="Normal"/>
        <w:spacing w:lineRule="exact" w:line="140"/>
        <w:jc w:val="center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6098540" cy="3175"/>
                <wp:effectExtent l="38100" t="35560" r="38100" b="40640"/>
                <wp:wrapNone/>
                <wp:docPr id="1" name="Прямая соединительная линия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040" cy="1440"/>
                        </a:xfrm>
                        <a:prstGeom prst="line">
                          <a:avLst/>
                        </a:prstGeom>
                        <a:ln w="63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0.1pt" to="480.1pt,0.15pt" ID="Прямая соединительная линия 2" stroked="t" style="position:absolute">
                <v:stroke color="black" weight="63360" joinstyle="round" endcap="flat"/>
                <v:fill o:detectmouseclick="t" on="false"/>
              </v:line>
            </w:pict>
          </mc:Fallback>
        </mc:AlternateContent>
      </w:r>
    </w:p>
    <w:p>
      <w:pPr>
        <w:pStyle w:val="Style12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yle12"/>
        <w:rPr/>
      </w:pPr>
      <w:r>
        <w:rPr>
          <w:rFonts w:cs="Arial" w:ascii="Arial" w:hAnsi="Arial"/>
          <w:sz w:val="22"/>
          <w:szCs w:val="22"/>
        </w:rPr>
        <w:t>ПРОТОКОЛ № 3П/3А-2017</w:t>
      </w:r>
    </w:p>
    <w:p>
      <w:pPr>
        <w:pStyle w:val="Style12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заседания аукционной комиссии по рассмотрению представленных заявок на участие в открытом аукционе на право заключения договоров купли-продажи муниципального имущества</w:t>
      </w:r>
    </w:p>
    <w:p>
      <w:pPr>
        <w:pStyle w:val="Style12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</w:p>
    <w:p>
      <w:pPr>
        <w:pStyle w:val="Style12"/>
        <w:jc w:val="left"/>
        <w:rPr/>
      </w:pPr>
      <w:r>
        <w:rPr>
          <w:rFonts w:cs="Arial" w:ascii="Arial" w:hAnsi="Arial"/>
          <w:b w:val="false"/>
          <w:i/>
          <w:sz w:val="22"/>
          <w:szCs w:val="22"/>
        </w:rPr>
        <w:t xml:space="preserve"> </w:t>
      </w:r>
      <w:r>
        <w:rPr>
          <w:rFonts w:cs="Arial" w:ascii="Arial" w:hAnsi="Arial"/>
          <w:b w:val="false"/>
          <w:i/>
          <w:sz w:val="22"/>
          <w:szCs w:val="22"/>
        </w:rPr>
        <w:t>30.08.2017                                                                                                     10 часов 00 минут</w:t>
      </w:r>
    </w:p>
    <w:p>
      <w:pPr>
        <w:pStyle w:val="Normal"/>
        <w:tabs>
          <w:tab w:val="left" w:pos="2964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</w:t>
      </w:r>
    </w:p>
    <w:p>
      <w:pPr>
        <w:pStyle w:val="NoSpacing"/>
        <w:rPr/>
      </w:pPr>
      <w:r>
        <w:rPr>
          <w:rFonts w:cs="Arial" w:ascii="Arial" w:hAnsi="Arial"/>
          <w:bCs/>
        </w:rPr>
        <w:t>Председатель комиссии</w:t>
      </w:r>
      <w:r>
        <w:rPr>
          <w:rFonts w:cs="Arial" w:ascii="Arial" w:hAnsi="Arial"/>
        </w:rPr>
        <w:t xml:space="preserve">, заместитель главы                                                                                         </w:t>
      </w:r>
    </w:p>
    <w:p>
      <w:pPr>
        <w:pStyle w:val="NoSpacing"/>
        <w:rPr/>
      </w:pPr>
      <w:r>
        <w:rPr>
          <w:rFonts w:cs="Arial" w:ascii="Arial" w:hAnsi="Arial"/>
        </w:rPr>
        <w:t xml:space="preserve">администрации Омутинского муниципального района                       </w:t>
      </w:r>
    </w:p>
    <w:p>
      <w:pPr>
        <w:pStyle w:val="NoSpacing"/>
        <w:rPr/>
      </w:pPr>
      <w:r>
        <w:rPr>
          <w:rFonts w:cs="Arial" w:ascii="Arial" w:hAnsi="Arial"/>
        </w:rPr>
        <w:t>начальник Управления АПК                                                                                 Робканов А.В.</w:t>
      </w:r>
    </w:p>
    <w:p>
      <w:pPr>
        <w:pStyle w:val="NoSpacing"/>
        <w:rPr/>
      </w:pPr>
      <w:r>
        <w:rPr>
          <w:rFonts w:cs="Arial" w:ascii="Arial" w:hAnsi="Arial"/>
        </w:rPr>
        <w:t>Заместитель председателя комиссии, начальник отдела</w:t>
      </w:r>
    </w:p>
    <w:p>
      <w:pPr>
        <w:pStyle w:val="NoSpacing"/>
        <w:rPr/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имущественных  и земельных отношений                                                         Яковлева М.В.</w:t>
      </w:r>
    </w:p>
    <w:p>
      <w:pPr>
        <w:pStyle w:val="NoSpacing"/>
        <w:rPr/>
      </w:pPr>
      <w:r>
        <w:rPr>
          <w:rFonts w:cs="Arial" w:ascii="Arial" w:hAnsi="Arial"/>
        </w:rPr>
        <w:t xml:space="preserve">Секретарь комиссии, специалист 1 категории отдела </w:t>
      </w:r>
    </w:p>
    <w:p>
      <w:pPr>
        <w:pStyle w:val="NoSpacing"/>
        <w:rPr/>
      </w:pPr>
      <w:r>
        <w:rPr>
          <w:rFonts w:cs="Arial" w:ascii="Arial" w:hAnsi="Arial"/>
        </w:rPr>
        <w:t xml:space="preserve">имущественных и земельных отношений                                                           Никонова О.Н.                                                           </w:t>
      </w:r>
    </w:p>
    <w:p>
      <w:pPr>
        <w:pStyle w:val="NoSpacing"/>
        <w:rPr/>
      </w:pPr>
      <w:r>
        <w:rPr>
          <w:rFonts w:cs="Arial" w:ascii="Arial" w:hAnsi="Arial"/>
          <w:bCs/>
          <w:i/>
        </w:rPr>
        <w:t>Члены комиссии:</w:t>
      </w:r>
    </w:p>
    <w:p>
      <w:pPr>
        <w:pStyle w:val="NoSpacing"/>
        <w:rPr/>
      </w:pPr>
      <w:r>
        <w:rPr>
          <w:rFonts w:cs="Arial" w:ascii="Arial" w:hAnsi="Arial"/>
        </w:rPr>
        <w:t xml:space="preserve">Ведущий специалист отдела по </w:t>
      </w:r>
    </w:p>
    <w:p>
      <w:pPr>
        <w:pStyle w:val="NoSpacing"/>
        <w:rPr/>
      </w:pPr>
      <w:r>
        <w:rPr>
          <w:rFonts w:cs="Arial" w:ascii="Arial" w:hAnsi="Arial"/>
        </w:rPr>
        <w:t>юридическим вопросам                                                                                        Львова О.А.</w:t>
      </w:r>
    </w:p>
    <w:p>
      <w:pPr>
        <w:pStyle w:val="NoSpacing"/>
        <w:rPr/>
      </w:pPr>
      <w:r>
        <w:rPr>
          <w:rFonts w:cs="Arial" w:ascii="Arial" w:hAnsi="Arial"/>
        </w:rPr>
        <w:t>Специалист первой категории отдела</w:t>
      </w:r>
    </w:p>
    <w:p>
      <w:pPr>
        <w:pStyle w:val="NoSpacing"/>
        <w:tabs>
          <w:tab w:val="left" w:pos="2964" w:leader="none"/>
          <w:tab w:val="left" w:pos="7586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бухгалтерского учета                                                                                            Носова Н.А.</w:t>
      </w:r>
    </w:p>
    <w:p>
      <w:pPr>
        <w:pStyle w:val="Normal"/>
        <w:tabs>
          <w:tab w:val="left" w:pos="2411" w:leader="none"/>
        </w:tabs>
        <w:jc w:val="center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bCs/>
          <w:i/>
          <w:sz w:val="22"/>
          <w:szCs w:val="22"/>
          <w:lang w:val="en-US"/>
        </w:rPr>
        <w:t>I</w:t>
      </w:r>
      <w:r>
        <w:rPr>
          <w:rFonts w:cs="Arial" w:ascii="Arial" w:hAnsi="Arial"/>
          <w:b/>
          <w:bCs/>
          <w:i/>
          <w:sz w:val="22"/>
          <w:szCs w:val="22"/>
        </w:rPr>
        <w:t>. Нормативно-правовая база:</w:t>
      </w:r>
    </w:p>
    <w:p>
      <w:pPr>
        <w:pStyle w:val="Normal"/>
        <w:tabs>
          <w:tab w:val="left" w:pos="2411" w:leader="none"/>
        </w:tabs>
        <w:jc w:val="center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bCs/>
          <w:i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Arial" w:hAnsi="Arial" w:eastAsia="MS Mincho" w:cs="Arial"/>
          <w:sz w:val="22"/>
          <w:szCs w:val="22"/>
          <w:lang w:eastAsia="ja-JP"/>
        </w:rPr>
      </w:pPr>
      <w:r>
        <w:rPr>
          <w:rFonts w:cs="Arial" w:ascii="Arial" w:hAnsi="Arial"/>
          <w:sz w:val="22"/>
          <w:szCs w:val="22"/>
          <w:lang w:val="en-US"/>
        </w:rPr>
        <w:t>I</w:t>
      </w:r>
      <w:r>
        <w:rPr>
          <w:rFonts w:cs="Arial" w:ascii="Arial" w:hAnsi="Arial"/>
          <w:sz w:val="22"/>
          <w:szCs w:val="22"/>
        </w:rPr>
        <w:t>.  Федеральный</w:t>
      </w:r>
      <w:r>
        <w:rPr>
          <w:rFonts w:eastAsia="MS Mincho" w:cs="Arial" w:ascii="Arial" w:hAnsi="Arial"/>
          <w:sz w:val="22"/>
          <w:szCs w:val="22"/>
          <w:lang w:eastAsia="ja-JP"/>
        </w:rPr>
        <w:t xml:space="preserve"> закон от 21.12.2001 № 178-ФЗ «О приватизации государственного и муниципального имущества». </w:t>
      </w:r>
    </w:p>
    <w:p>
      <w:pPr>
        <w:pStyle w:val="Normal"/>
        <w:spacing w:lineRule="auto" w:line="276"/>
        <w:jc w:val="both"/>
        <w:rPr>
          <w:rFonts w:ascii="Arial" w:hAnsi="Arial" w:eastAsia="MS Mincho" w:cs="Arial"/>
          <w:sz w:val="22"/>
          <w:szCs w:val="22"/>
          <w:lang w:eastAsia="ja-JP"/>
        </w:rPr>
      </w:pPr>
      <w:r>
        <w:rPr>
          <w:rFonts w:cs="Arial" w:ascii="Arial" w:hAnsi="Arial"/>
          <w:sz w:val="22"/>
          <w:szCs w:val="22"/>
          <w:lang w:val="en-US"/>
        </w:rPr>
        <w:t>II</w:t>
      </w:r>
      <w:r>
        <w:rPr>
          <w:rFonts w:cs="Arial" w:ascii="Arial" w:hAnsi="Arial"/>
          <w:sz w:val="22"/>
          <w:szCs w:val="22"/>
        </w:rPr>
        <w:t>. «</w:t>
      </w:r>
      <w:r>
        <w:rPr>
          <w:rFonts w:eastAsia="MS Mincho" w:cs="Arial" w:ascii="Arial" w:hAnsi="Arial"/>
          <w:sz w:val="22"/>
          <w:szCs w:val="22"/>
          <w:lang w:eastAsia="ja-JP"/>
        </w:rPr>
        <w:t>Положение об организации продажи государственного или муниципального имущества на аукционе», утвержденное Постановлением Правительства РФ от 12.08.2002 № 585.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  <w:lang w:val="en-US"/>
        </w:rPr>
        <w:t>III</w:t>
      </w:r>
      <w:r>
        <w:rPr>
          <w:rFonts w:cs="Arial" w:ascii="Arial" w:hAnsi="Arial"/>
          <w:sz w:val="22"/>
          <w:szCs w:val="22"/>
        </w:rPr>
        <w:t>. Постановление Администрации Омутинского муниципального района «О проведении открытого аукциона на право заключения договоров купли-продажи</w:t>
      </w:r>
      <w:r>
        <w:rPr>
          <w:rFonts w:eastAsia="MS Mincho" w:cs="Arial" w:ascii="Arial" w:hAnsi="Arial"/>
          <w:i/>
          <w:sz w:val="22"/>
          <w:szCs w:val="22"/>
          <w:lang w:eastAsia="ja-JP"/>
        </w:rPr>
        <w:t xml:space="preserve"> </w:t>
      </w:r>
      <w:r>
        <w:rPr>
          <w:rFonts w:eastAsia="MS Mincho" w:cs="Arial" w:ascii="Arial" w:hAnsi="Arial"/>
          <w:sz w:val="22"/>
          <w:szCs w:val="22"/>
          <w:lang w:eastAsia="ja-JP"/>
        </w:rPr>
        <w:t>муниципального имущества</w:t>
      </w:r>
      <w:r>
        <w:rPr>
          <w:rFonts w:cs="Arial" w:ascii="Arial" w:hAnsi="Arial"/>
          <w:sz w:val="22"/>
          <w:szCs w:val="22"/>
        </w:rPr>
        <w:t>» от 28.07.2017 № 561-п.</w:t>
      </w:r>
    </w:p>
    <w:p>
      <w:pPr>
        <w:pStyle w:val="Normal"/>
        <w:tabs>
          <w:tab w:val="left" w:pos="2964" w:leader="none"/>
        </w:tabs>
        <w:jc w:val="center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bCs/>
          <w:i/>
          <w:sz w:val="22"/>
          <w:szCs w:val="22"/>
          <w:lang w:val="en-US"/>
        </w:rPr>
        <w:t>II</w:t>
      </w:r>
      <w:r>
        <w:rPr>
          <w:rFonts w:cs="Arial" w:ascii="Arial" w:hAnsi="Arial"/>
          <w:b/>
          <w:bCs/>
          <w:i/>
          <w:sz w:val="22"/>
          <w:szCs w:val="22"/>
        </w:rPr>
        <w:t>. Повестка дня:</w:t>
      </w:r>
    </w:p>
    <w:p>
      <w:pPr>
        <w:pStyle w:val="Normal"/>
        <w:tabs>
          <w:tab w:val="left" w:pos="2964" w:leader="none"/>
        </w:tabs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</w:t>
      </w:r>
      <w:r>
        <w:rPr>
          <w:rFonts w:cs="Arial" w:ascii="Arial" w:hAnsi="Arial"/>
          <w:sz w:val="22"/>
          <w:szCs w:val="22"/>
        </w:rPr>
        <w:t>Рассмотрение предоставленных заявок на предмет соответствия требованиям, установленным извещением (сообщением) о проведении открытого аукциона и соответствия заявителей требованиям, установленным извещением (сообщением) о проведении открытого аукциона.</w:t>
      </w:r>
    </w:p>
    <w:p>
      <w:pPr>
        <w:pStyle w:val="Normal"/>
        <w:tabs>
          <w:tab w:val="left" w:pos="2964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9518" w:type="dxa"/>
        <w:jc w:val="left"/>
        <w:tblInd w:w="-96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28" w:type="dxa"/>
          <w:left w:w="-10" w:type="dxa"/>
          <w:bottom w:w="28" w:type="dxa"/>
          <w:right w:w="28" w:type="dxa"/>
        </w:tblCellMar>
        <w:tblLook w:firstRow="1" w:noVBand="1" w:lastRow="0" w:firstColumn="1" w:lastColumn="0" w:noHBand="0" w:val="04a0"/>
      </w:tblPr>
      <w:tblGrid>
        <w:gridCol w:w="624"/>
        <w:gridCol w:w="4411"/>
        <w:gridCol w:w="1817"/>
        <w:gridCol w:w="1440"/>
        <w:gridCol w:w="1226"/>
      </w:tblGrid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Лот</w:t>
            </w:r>
          </w:p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№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Наименование имущества,</w:t>
            </w:r>
          </w:p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местонахождение имущества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left w:w="-10" w:type="dxa"/>
            </w:tcMar>
          </w:tcPr>
          <w:p>
            <w:pPr>
              <w:pStyle w:val="Normal"/>
              <w:spacing w:lineRule="auto" w:line="276" w:before="0" w:after="283"/>
              <w:ind w:right="249" w:hanging="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Начальная (минимальная) цена договора: (руб.), с учетом НДС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Величина повыше-  ния начальной цены договора (шаг аукциона) (руб.)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left w:w="-10" w:type="dxa"/>
            </w:tcMar>
          </w:tcPr>
          <w:p>
            <w:pPr>
              <w:pStyle w:val="Normal"/>
              <w:spacing w:lineRule="auto" w:line="276" w:before="0" w:after="283"/>
              <w:ind w:right="113" w:hanging="0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Размер задатка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Строительные материалы, полученные после разборки водонапорной башни, расположенной по адресу: с. Омутинское, 1-я ферма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25 000,00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1 250,00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5 000,00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 xml:space="preserve">Строительные материалы, полученные после разборки водонапорной башни, расположенной по адресу: 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Омутинское, территория СОШ № 1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25 000,00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1 250,00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5 000,00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Строительные материалы, полученные после разборки водонапорной башни, расположенной по адресу:</w:t>
            </w:r>
          </w:p>
          <w:p>
            <w:pPr>
              <w:pStyle w:val="Normal"/>
              <w:spacing w:lineRule="auto" w:line="276" w:before="0" w:after="20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Омутинское, д/с «Искорка»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25 000,00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1 250,00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5 000,00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 xml:space="preserve">Строительные материалы, полученные после разборки водонапорной башни, расположенной по адресу: 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Омутинское, ул.Водопроводная (водстрой)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25 000,00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1 250,00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5 000,00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Calibri" w:cs="Arial"/>
                <w:color w:val="00000A"/>
                <w:sz w:val="22"/>
                <w:szCs w:val="22"/>
                <w:lang w:eastAsia="en-US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 xml:space="preserve">Строительные материалы, полученные после разборки водонапорной башни, расположенной по адресу: 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Омутинское, ул. Ершова (нефтебаза)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25 000,00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1 250,00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5 000,00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Calibri" w:cs="Arial"/>
                <w:color w:val="00000A"/>
                <w:sz w:val="22"/>
                <w:szCs w:val="22"/>
                <w:lang w:eastAsia="en-US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 xml:space="preserve">Строительные материалы, полученные после разборки водонапорной башни, расположенной по адресу: 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Омутинское, ул. Строителей (Омутинкасельстрой)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25 000,00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1 250,00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5 000,00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7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Calibri" w:cs="Arial"/>
                <w:color w:val="00000A"/>
                <w:sz w:val="22"/>
                <w:szCs w:val="22"/>
                <w:lang w:eastAsia="en-US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 xml:space="preserve">Строительные материалы, полученные после разборки водонапорной башни, расположенной по адресу: 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Омутинское, ул. Строителей 5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25 000,00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1 250,00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5 000,00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8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Calibri" w:cs="Arial"/>
                <w:color w:val="00000A"/>
                <w:sz w:val="22"/>
                <w:szCs w:val="22"/>
                <w:lang w:eastAsia="en-US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 xml:space="preserve">Строительные материалы, полученные после разборки водонапорной башни, расположенной по адресу: 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д. Червянка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25 000,00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1 250,00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5 000,00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9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Calibri" w:hAnsi="Calibri" w:eastAsia="MS Mincho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Строительные материалы, полученные после разборки водонапорной башни, расположенной по адресу: с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. Вагай, ул.Стройгородок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25 000,00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1 250,00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5 000,00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10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 xml:space="preserve">Строительные материалы, полученные после разборки водонапорной башни, расположенной по адресу: </w:t>
            </w:r>
            <w:bookmarkStart w:id="0" w:name="__DdeLink__1573_417170451"/>
            <w:bookmarkEnd w:id="0"/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Ситниково, ул. Школьная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25 000,00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1 250,00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5 000,00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11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 xml:space="preserve">Строительные материалы, полученные после разборки водонапорной башни, расположенной по адресу: 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Окуневское, ул. Советская(школа)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25 000,00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1 250,00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5 000,00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12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tabs>
                <w:tab w:val="left" w:pos="-720" w:leader="none"/>
                <w:tab w:val="left" w:pos="-540" w:leader="none"/>
              </w:tabs>
              <w:spacing w:lineRule="auto" w:line="276" w:before="0" w:after="120"/>
              <w:ind w:right="-360" w:hanging="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 xml:space="preserve">Строительные материалы, полученные после разборки нежилого здания, расположенного </w:t>
            </w:r>
          </w:p>
          <w:p>
            <w:pPr>
              <w:pStyle w:val="Normal"/>
              <w:tabs>
                <w:tab w:val="left" w:pos="-720" w:leader="none"/>
                <w:tab w:val="left" w:pos="-540" w:leader="none"/>
              </w:tabs>
              <w:spacing w:lineRule="auto" w:line="276" w:before="0" w:after="120"/>
              <w:ind w:right="-360" w:hanging="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 xml:space="preserve">по адресу: 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Окуневское, ул. Молодежная, 2 (д/сад), при его сносе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57 501,00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2875,05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11 500,20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13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en-US"/>
              </w:rPr>
              <w:t xml:space="preserve">ГАЗ-322132, г/н Е 561ХХ 72 (ПТС 52 МР 264383 от 29.11.2007 г.), 2007 года выпуска, цвет желтый, 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val="en-US" w:eastAsia="en-US"/>
              </w:rPr>
              <w:t>VIN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val="en-US" w:eastAsia="en-US"/>
              </w:rPr>
              <w:t>X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en-US"/>
              </w:rPr>
              <w:t>9632213270585529, № двигателя 40522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val="en-US" w:eastAsia="en-US"/>
              </w:rPr>
              <w:t>R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en-US"/>
              </w:rPr>
              <w:t xml:space="preserve">*73182185*, № кузова 32210070361328 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52 000,00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2600,00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10 400,00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14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tabs>
                <w:tab w:val="left" w:pos="-720" w:leader="none"/>
                <w:tab w:val="left" w:pos="-540" w:leader="none"/>
              </w:tabs>
              <w:spacing w:lineRule="auto" w:line="276" w:before="0" w:after="120"/>
              <w:ind w:right="-360" w:hanging="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 xml:space="preserve">ПАЗ 32053, г/н В 337 НХ 72 (ПТС 52 МВ 771410 от 26.01.2006 г.), 2006 года выпуска, цвет бело-синий, 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val="en-US" w:eastAsia="en-US"/>
              </w:rPr>
              <w:t>VIN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val="en-US" w:eastAsia="en-US"/>
              </w:rPr>
              <w:t>X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 xml:space="preserve">1М32053060000543, № двигателя 523400*61000427, № кузова 60000543 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50 000,00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2500,00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10 000,00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Calibri" w:hAnsi="Calibri" w:eastAsia="MS Mincho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15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tabs>
                <w:tab w:val="left" w:pos="-720" w:leader="none"/>
                <w:tab w:val="left" w:pos="-540" w:leader="none"/>
              </w:tabs>
              <w:spacing w:lineRule="auto" w:line="276" w:before="0" w:after="120"/>
              <w:ind w:right="-360" w:hanging="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Станок балансировочный,</w:t>
            </w:r>
          </w:p>
          <w:p>
            <w:pPr>
              <w:pStyle w:val="Normal"/>
              <w:tabs>
                <w:tab w:val="left" w:pos="-720" w:leader="none"/>
                <w:tab w:val="left" w:pos="-540" w:leader="none"/>
              </w:tabs>
              <w:spacing w:lineRule="auto" w:line="276" w:before="0" w:after="120"/>
              <w:ind w:right="-360" w:hanging="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 xml:space="preserve">2005 года выпуска (без документов)  </w:t>
            </w:r>
          </w:p>
          <w:p>
            <w:pPr>
              <w:pStyle w:val="Normal"/>
              <w:tabs>
                <w:tab w:val="left" w:pos="-720" w:leader="none"/>
                <w:tab w:val="left" w:pos="-540" w:leader="none"/>
              </w:tabs>
              <w:spacing w:lineRule="auto" w:line="276" w:before="0" w:after="120"/>
              <w:ind w:right="-360" w:hanging="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Омутинское, ул. Водопроводная, д.4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9 405,00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470,25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1881,00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Calibri" w:hAnsi="Calibri" w:eastAsia="MS Mincho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16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tabs>
                <w:tab w:val="left" w:pos="-720" w:leader="none"/>
                <w:tab w:val="left" w:pos="-540" w:leader="none"/>
              </w:tabs>
              <w:spacing w:lineRule="auto" w:line="276" w:before="0" w:after="120"/>
              <w:ind w:right="-360" w:hanging="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Вулканизатор, 2005 г.в. (без документов)</w:t>
            </w:r>
          </w:p>
          <w:p>
            <w:pPr>
              <w:pStyle w:val="Normal"/>
              <w:tabs>
                <w:tab w:val="left" w:pos="-720" w:leader="none"/>
                <w:tab w:val="left" w:pos="-540" w:leader="none"/>
              </w:tabs>
              <w:spacing w:lineRule="auto" w:line="276" w:before="0" w:after="120"/>
              <w:ind w:right="-360" w:hanging="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Омутинское, ул. Водопроводная, д.4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5 375,00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268,75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1075,00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Calibri" w:hAnsi="Calibri" w:eastAsia="MS Mincho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17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tabs>
                <w:tab w:val="left" w:pos="-720" w:leader="none"/>
                <w:tab w:val="left" w:pos="-540" w:leader="none"/>
              </w:tabs>
              <w:spacing w:lineRule="auto" w:line="276" w:before="0" w:after="120"/>
              <w:ind w:right="-360" w:hanging="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Сварочный полуавтомат, 2005 г.в. (без документов)</w:t>
            </w:r>
          </w:p>
          <w:p>
            <w:pPr>
              <w:pStyle w:val="Normal"/>
              <w:tabs>
                <w:tab w:val="left" w:pos="-720" w:leader="none"/>
                <w:tab w:val="left" w:pos="-540" w:leader="none"/>
              </w:tabs>
              <w:spacing w:lineRule="auto" w:line="276" w:before="0" w:after="120"/>
              <w:ind w:right="-360" w:hanging="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Calibri" w:cs="Arial" w:ascii="Arial" w:hAnsi="Arial"/>
                <w:color w:val="00000A"/>
                <w:sz w:val="22"/>
                <w:szCs w:val="22"/>
                <w:lang w:eastAsia="en-US"/>
              </w:rPr>
              <w:t>с. Омутинское, ул. Водопроводная, д.4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4 000,00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200,00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800,00</w:t>
            </w:r>
          </w:p>
        </w:tc>
      </w:tr>
      <w:tr>
        <w:trPr/>
        <w:tc>
          <w:tcPr>
            <w:tcW w:w="6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both"/>
              <w:rPr>
                <w:rFonts w:ascii="Calibri" w:hAnsi="Calibri" w:eastAsia="MS Mincho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eastAsia="ja-JP"/>
              </w:rPr>
              <w:t>18</w:t>
            </w:r>
          </w:p>
        </w:tc>
        <w:tc>
          <w:tcPr>
            <w:tcW w:w="44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00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en-US"/>
              </w:rPr>
              <w:t xml:space="preserve">ПАЗ 32053-70, г/н Е 557 СР72(ПТС 52 МР 272715 от 12.12.2007 г.), 2007 года выпуска, цвет желтый, 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val="en-US" w:eastAsia="en-US"/>
              </w:rPr>
              <w:t>VIN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val="en-US" w:eastAsia="en-US"/>
              </w:rPr>
              <w:t>X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en-US"/>
              </w:rPr>
              <w:t>1М3205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val="en-US" w:eastAsia="en-US"/>
              </w:rPr>
              <w:t>EX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en-US"/>
              </w:rPr>
              <w:t xml:space="preserve">70011020, № двигателя 523400*71026953, № кузова   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val="en-US" w:eastAsia="en-US"/>
              </w:rPr>
              <w:t>X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en-US"/>
              </w:rPr>
              <w:t>1М3205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val="en-US" w:eastAsia="en-US"/>
              </w:rPr>
              <w:t>EX</w:t>
            </w: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en-US"/>
              </w:rPr>
              <w:t>70011020</w:t>
            </w:r>
          </w:p>
        </w:tc>
        <w:tc>
          <w:tcPr>
            <w:tcW w:w="18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eastAsia="MS Mincho" w:cs="Arial" w:ascii="Arial" w:hAnsi="Arial"/>
                <w:color w:val="000000"/>
                <w:sz w:val="22"/>
                <w:szCs w:val="22"/>
                <w:lang w:val="en-US" w:eastAsia="ja-JP"/>
              </w:rPr>
              <w:t>71 000,00</w:t>
            </w: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3550,00</w:t>
            </w:r>
          </w:p>
        </w:tc>
        <w:tc>
          <w:tcPr>
            <w:tcW w:w="12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color="auto" w:fill="auto" w:val="clear"/>
            <w:tcMar>
              <w:top w:w="0" w:type="dxa"/>
              <w:left w:w="-10" w:type="dxa"/>
            </w:tcMar>
          </w:tcPr>
          <w:p>
            <w:pPr>
              <w:pStyle w:val="Normal"/>
              <w:spacing w:lineRule="auto" w:line="276" w:before="0" w:after="283"/>
              <w:jc w:val="center"/>
              <w:rPr>
                <w:rFonts w:ascii="Arial" w:hAnsi="Arial" w:eastAsia="MS Mincho" w:cs="Arial"/>
                <w:color w:val="00000A"/>
                <w:sz w:val="22"/>
                <w:szCs w:val="22"/>
                <w:lang w:eastAsia="ja-JP"/>
              </w:rPr>
            </w:pPr>
            <w:r>
              <w:rPr>
                <w:rFonts w:eastAsia="MS Mincho" w:cs="Arial" w:ascii="Arial" w:hAnsi="Arial"/>
                <w:color w:val="00000A"/>
                <w:sz w:val="22"/>
                <w:szCs w:val="22"/>
                <w:lang w:eastAsia="ja-JP"/>
              </w:rPr>
              <w:t>14 200,00</w:t>
            </w:r>
          </w:p>
        </w:tc>
      </w:tr>
    </w:tbl>
    <w:p>
      <w:pPr>
        <w:pStyle w:val="Normal"/>
        <w:tabs>
          <w:tab w:val="left" w:pos="3533" w:leader="none"/>
        </w:tabs>
        <w:jc w:val="both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bCs/>
          <w:i/>
          <w:sz w:val="22"/>
          <w:szCs w:val="22"/>
        </w:rPr>
      </w:r>
    </w:p>
    <w:p>
      <w:pPr>
        <w:pStyle w:val="Normal"/>
        <w:tabs>
          <w:tab w:val="left" w:pos="3533" w:leader="none"/>
        </w:tabs>
        <w:jc w:val="both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bCs/>
          <w:i/>
          <w:sz w:val="22"/>
          <w:szCs w:val="22"/>
          <w:lang w:val="en-US"/>
        </w:rPr>
        <w:t>III</w:t>
      </w:r>
      <w:r>
        <w:rPr>
          <w:rFonts w:cs="Arial" w:ascii="Arial" w:hAnsi="Arial"/>
          <w:b/>
          <w:bCs/>
          <w:i/>
          <w:sz w:val="22"/>
          <w:szCs w:val="22"/>
        </w:rPr>
        <w:t>. Подача заявок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Дата начала приема заявок: </w:t>
      </w:r>
      <w:r>
        <w:rPr>
          <w:rFonts w:cs="Arial" w:ascii="Arial" w:hAnsi="Arial"/>
          <w:b/>
          <w:bCs/>
          <w:sz w:val="22"/>
          <w:szCs w:val="22"/>
        </w:rPr>
        <w:t>«03»</w:t>
      </w:r>
      <w:r>
        <w:rPr>
          <w:rFonts w:cs="Arial" w:ascii="Arial" w:hAnsi="Arial"/>
          <w:b/>
          <w:sz w:val="22"/>
          <w:szCs w:val="22"/>
          <w:u w:val="single"/>
        </w:rPr>
        <w:t xml:space="preserve"> августа  2017 г.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Дата окончания приема заявок: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/>
          <w:sz w:val="22"/>
          <w:szCs w:val="22"/>
        </w:rPr>
        <w:t>«28»</w:t>
      </w:r>
      <w:r>
        <w:rPr>
          <w:rFonts w:cs="Arial" w:ascii="Arial" w:hAnsi="Arial"/>
          <w:b/>
          <w:sz w:val="22"/>
          <w:szCs w:val="22"/>
          <w:u w:val="single"/>
        </w:rPr>
        <w:t xml:space="preserve"> августа 2017 г.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Дата и время рассмотрения заявок на участие в аукционе:</w:t>
      </w:r>
      <w:r>
        <w:rPr>
          <w:rFonts w:cs="Arial" w:ascii="Arial" w:hAnsi="Arial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  <w:u w:val="single"/>
        </w:rPr>
        <w:t>«30» августа 2017 г. в 10 часов 00 минут.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  <w:u w:val="single"/>
        </w:rPr>
      </w:pPr>
      <w:r>
        <w:rPr>
          <w:rFonts w:cs="Arial" w:ascii="Arial" w:hAnsi="Arial"/>
          <w:b/>
          <w:sz w:val="22"/>
          <w:szCs w:val="22"/>
          <w:u w:val="single"/>
        </w:rPr>
      </w:r>
    </w:p>
    <w:tbl>
      <w:tblPr>
        <w:tblW w:w="9629" w:type="dxa"/>
        <w:jc w:val="left"/>
        <w:tblInd w:w="-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0"/>
        <w:gridCol w:w="2160"/>
        <w:gridCol w:w="1470"/>
        <w:gridCol w:w="1875"/>
        <w:gridCol w:w="2144"/>
      </w:tblGrid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Arial" w:ascii="Arial" w:hAnsi="Arial"/>
                <w:b/>
                <w:i/>
                <w:sz w:val="22"/>
                <w:szCs w:val="22"/>
              </w:rPr>
              <w:t>Номер заявителя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Arial" w:ascii="Arial" w:hAnsi="Arial"/>
                <w:b/>
                <w:i/>
                <w:sz w:val="22"/>
                <w:szCs w:val="22"/>
              </w:rPr>
              <w:t>ФИО заявителя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Arial" w:ascii="Arial" w:hAnsi="Arial"/>
                <w:b/>
                <w:i/>
                <w:sz w:val="22"/>
                <w:szCs w:val="22"/>
              </w:rPr>
              <w:t>Дата подачи заявки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Arial" w:ascii="Arial" w:hAnsi="Arial"/>
                <w:b/>
                <w:i/>
                <w:sz w:val="22"/>
                <w:szCs w:val="22"/>
              </w:rPr>
              <w:t>Время подачи заявки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Arial" w:ascii="Arial" w:hAnsi="Arial"/>
                <w:b/>
                <w:i/>
                <w:sz w:val="22"/>
                <w:szCs w:val="22"/>
              </w:rPr>
              <w:t>Примечание</w:t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/>
                <w:sz w:val="22"/>
                <w:szCs w:val="22"/>
                <w:u w:val="single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/>
                <w:sz w:val="22"/>
                <w:szCs w:val="22"/>
                <w:u w:val="single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1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/>
                <w:sz w:val="22"/>
                <w:szCs w:val="22"/>
                <w:u w:val="single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/>
                <w:sz w:val="22"/>
                <w:szCs w:val="22"/>
                <w:u w:val="single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  <w:t>Нет заявок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/>
                <w:sz w:val="22"/>
                <w:szCs w:val="22"/>
                <w:u w:val="single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/>
                <w:sz w:val="22"/>
                <w:szCs w:val="22"/>
                <w:u w:val="single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/>
                <w:sz w:val="22"/>
                <w:szCs w:val="22"/>
                <w:u w:val="single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/>
                <w:sz w:val="22"/>
                <w:szCs w:val="22"/>
                <w:u w:val="single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/>
                <w:sz w:val="22"/>
                <w:szCs w:val="22"/>
                <w:u w:val="single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2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/>
                <w:sz w:val="22"/>
                <w:szCs w:val="22"/>
                <w:u w:val="single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b/>
                <w:sz w:val="22"/>
                <w:szCs w:val="22"/>
                <w:u w:val="single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час.00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час.30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962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  <w:t>Нет заявок</w:t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3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  <w:t>Нет заявок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4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час.05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час.35мин.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962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  <w:t>Нет заявок</w:t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5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час.10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час.40мин.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6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час.15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час.45мин.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час.20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час.50мин.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8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  <w:t>Нет заявок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9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час.25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час.55мин.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10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  <w:t>Нет заявок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11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час.28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11 час.00мин.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12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Чемакин Андрей Викторович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25/08/2017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час.00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Айдимиров Николай Евгеньевич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25/08/2017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час.20мин.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13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  <w:t>Нет заявок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14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  <w:t>Нет заявок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15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Лушникова Людмила Александровна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час.40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Батиков Максим Викторович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час.50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16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Лушникова Людмила Александровна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час.45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Батиков Максим Викторович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час.55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Нет заявок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ЛОТ № 18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ЗАО "Омутинское автотранспортное предприятие"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17/08/2017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час.30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Слепухин Виктор Леонидович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10/08/2017</w:t>
            </w:r>
          </w:p>
        </w:tc>
        <w:tc>
          <w:tcPr>
            <w:tcW w:w="1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08 час.40 мин.</w:t>
            </w:r>
          </w:p>
        </w:tc>
        <w:tc>
          <w:tcPr>
            <w:tcW w:w="21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bCs/>
          <w:i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bCs/>
          <w:i/>
          <w:sz w:val="22"/>
          <w:szCs w:val="22"/>
          <w:lang w:val="en-US"/>
        </w:rPr>
        <w:t>IV</w:t>
      </w:r>
      <w:r>
        <w:rPr>
          <w:rFonts w:cs="Arial" w:ascii="Arial" w:hAnsi="Arial"/>
          <w:b/>
          <w:bCs/>
          <w:i/>
          <w:sz w:val="22"/>
          <w:szCs w:val="22"/>
        </w:rPr>
        <w:t>. Решение</w:t>
      </w:r>
    </w:p>
    <w:p>
      <w:pPr>
        <w:pStyle w:val="Normal"/>
        <w:ind w:firstLine="708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Комиссия рассмотрела представленные заявки на участие в открытом аукционе № 3А-2017 и документацию поданную участниками.</w:t>
      </w:r>
    </w:p>
    <w:tbl>
      <w:tblPr>
        <w:tblW w:w="9524" w:type="dxa"/>
        <w:jc w:val="left"/>
        <w:tblInd w:w="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15"/>
        <w:gridCol w:w="2100"/>
        <w:gridCol w:w="1455"/>
        <w:gridCol w:w="1785"/>
        <w:gridCol w:w="2369"/>
      </w:tblGrid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Номер заявителя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ФИО заявителя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Дата подачи заявки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Время подачи заявки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Примечание</w:t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</w:r>
          </w:p>
        </w:tc>
        <w:tc>
          <w:tcPr>
            <w:tcW w:w="210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</w:r>
          </w:p>
        </w:tc>
        <w:tc>
          <w:tcPr>
            <w:tcW w:w="1455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85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</w:r>
          </w:p>
        </w:tc>
        <w:tc>
          <w:tcPr>
            <w:tcW w:w="236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час.00 мин.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час.30 мин.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0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55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85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36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час.05 мин.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час.35мин.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10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455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85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36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час.10 мин.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час.40мин.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Заявитель № </w:t>
            </w:r>
            <w:r>
              <w:rPr>
                <w:rFonts w:cs="Arial" w:ascii="Arial" w:hAnsi="Arial"/>
                <w:sz w:val="22"/>
                <w:szCs w:val="22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час.15 мин.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 xml:space="preserve">Заявитель № </w:t>
            </w:r>
            <w:r>
              <w:rPr>
                <w:rFonts w:cs="Arial" w:ascii="Arial" w:hAnsi="Arial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час.40мин.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jc w:val="both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час.20 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час.50мин.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7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час.25 мин.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8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час.55мин.</w:t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час.28 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07/08/2017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11 час.00мин.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1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Чемакин Андрей Викторович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25/08/2017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час.00 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Айдимиров Николай Евгеньевич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25/08/2017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 час.20мин.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1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Лушникова Людмила Александровна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час.40 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Батиков Максим Викторович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час.50 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1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Лушникова Людмила Александровна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час.45 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Батиков Максим Викторович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час.55 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1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ЗАО "Омутинское автотранспортное предприятие"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17/08/2017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09 час.30 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  <w:tr>
        <w:trPr/>
        <w:tc>
          <w:tcPr>
            <w:tcW w:w="1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21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Слепухин Виктор Леонидович</w:t>
            </w:r>
          </w:p>
        </w:tc>
        <w:tc>
          <w:tcPr>
            <w:tcW w:w="1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10/08/2017</w:t>
            </w:r>
          </w:p>
        </w:tc>
        <w:tc>
          <w:tcPr>
            <w:tcW w:w="17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08 час.40 мин.</w:t>
            </w:r>
          </w:p>
        </w:tc>
        <w:tc>
          <w:tcPr>
            <w:tcW w:w="23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Заявка соответствует требуемым нормам</w:t>
            </w:r>
          </w:p>
        </w:tc>
      </w:tr>
    </w:tbl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По лотам №№ 1,3,8,10,</w:t>
      </w:r>
      <w:r>
        <w:rPr>
          <w:rFonts w:cs="Arial" w:ascii="Arial" w:hAnsi="Arial"/>
          <w:bCs/>
          <w:sz w:val="22"/>
          <w:szCs w:val="22"/>
        </w:rPr>
        <w:t>13,14,17</w:t>
      </w:r>
      <w:r>
        <w:rPr>
          <w:rFonts w:cs="Arial" w:ascii="Arial" w:hAnsi="Arial"/>
          <w:bCs/>
          <w:sz w:val="22"/>
          <w:szCs w:val="22"/>
        </w:rPr>
        <w:t xml:space="preserve"> заявки отсутствуют.</w:t>
      </w:r>
    </w:p>
    <w:p>
      <w:pPr>
        <w:pStyle w:val="NoSpacing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Комиссия единогласно решила:</w:t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Допустить к участию в открытом аукционе следующих заявителей и присвоить им статус </w:t>
      </w:r>
      <w:r>
        <w:rPr>
          <w:rFonts w:cs="Arial" w:ascii="Arial" w:hAnsi="Arial"/>
          <w:bCs/>
          <w:sz w:val="22"/>
          <w:szCs w:val="22"/>
          <w:u w:val="single"/>
        </w:rPr>
        <w:t xml:space="preserve">«Участник открытого аукциона № </w:t>
      </w:r>
      <w:r>
        <w:rPr>
          <w:rFonts w:cs="Arial" w:ascii="Arial" w:hAnsi="Arial"/>
          <w:bCs/>
          <w:sz w:val="22"/>
          <w:szCs w:val="22"/>
          <w:u w:val="single"/>
        </w:rPr>
        <w:t>3</w:t>
      </w:r>
      <w:r>
        <w:rPr>
          <w:rFonts w:cs="Arial" w:ascii="Arial" w:hAnsi="Arial"/>
          <w:bCs/>
          <w:sz w:val="22"/>
          <w:szCs w:val="22"/>
          <w:u w:val="single"/>
        </w:rPr>
        <w:t>А-201</w:t>
      </w:r>
      <w:r>
        <w:rPr>
          <w:rFonts w:cs="Arial" w:ascii="Arial" w:hAnsi="Arial"/>
          <w:bCs/>
          <w:sz w:val="22"/>
          <w:szCs w:val="22"/>
          <w:u w:val="single"/>
        </w:rPr>
        <w:t>7</w:t>
      </w:r>
      <w:r>
        <w:rPr>
          <w:rFonts w:cs="Arial" w:ascii="Arial" w:hAnsi="Arial"/>
          <w:bCs/>
          <w:sz w:val="22"/>
          <w:szCs w:val="22"/>
          <w:u w:val="single"/>
        </w:rPr>
        <w:t>».</w:t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 </w:t>
      </w:r>
    </w:p>
    <w:tbl>
      <w:tblPr>
        <w:tblW w:w="974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42"/>
        <w:gridCol w:w="4678"/>
        <w:gridCol w:w="2127"/>
      </w:tblGrid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Номер заявителя</w:t>
            </w:r>
          </w:p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ФИО заявителя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Примечание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</w:r>
          </w:p>
        </w:tc>
        <w:tc>
          <w:tcPr>
            <w:tcW w:w="4678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cs="Arial" w:ascii="Arial" w:hAnsi="Arial"/>
                <w:sz w:val="22"/>
                <w:szCs w:val="22"/>
                <w:u w:val="single"/>
              </w:rPr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4678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21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Прохоров Анатолий Кириллович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Петров Николай Петрович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4678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Чемакин Андрей Викторович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Айдимиров Николай Евгеньевич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Лушникова Людмила Александровна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Батиков Максим Викторович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Лушникова Людмила Александровна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Батиков Максим Викторович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Spacing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ЛОТ № 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9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1</w:t>
            </w:r>
          </w:p>
        </w:tc>
        <w:tc>
          <w:tcPr>
            <w:tcW w:w="46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ЗАО "Омутинское автотранспортное предприятие"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  <w:tr>
        <w:trPr/>
        <w:tc>
          <w:tcPr>
            <w:tcW w:w="29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Заявитель № 2</w:t>
            </w:r>
          </w:p>
        </w:tc>
        <w:tc>
          <w:tcPr>
            <w:tcW w:w="46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Слепухин Виктор Леонидович</w:t>
            </w:r>
          </w:p>
        </w:tc>
        <w:tc>
          <w:tcPr>
            <w:tcW w:w="21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Допущен.</w:t>
            </w:r>
          </w:p>
        </w:tc>
      </w:tr>
    </w:tbl>
    <w:p>
      <w:pPr>
        <w:pStyle w:val="NoSpacing"/>
        <w:rPr>
          <w:rFonts w:ascii="Arial" w:hAnsi="Arial" w:cs="Arial"/>
          <w:bCs/>
          <w:iCs/>
          <w:color w:val="000000"/>
          <w:sz w:val="22"/>
          <w:szCs w:val="22"/>
        </w:rPr>
      </w:pPr>
      <w:r>
        <w:rPr>
          <w:rFonts w:cs="Arial" w:ascii="Arial" w:hAnsi="Arial"/>
          <w:bCs/>
          <w:iCs/>
          <w:color w:val="000000"/>
          <w:sz w:val="22"/>
          <w:szCs w:val="22"/>
        </w:rPr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iCs/>
          <w:color w:val="000000"/>
          <w:sz w:val="22"/>
          <w:szCs w:val="22"/>
          <w:u w:val="single"/>
        </w:rPr>
        <w:t>Разместить настоящий Протокол на сайте по адресу размещения аукционной документации.</w:t>
      </w:r>
    </w:p>
    <w:p>
      <w:pPr>
        <w:pStyle w:val="Normal"/>
        <w:jc w:val="bot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ind w:firstLine="3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>Подписи:</w:t>
      </w:r>
    </w:p>
    <w:p>
      <w:pPr>
        <w:pStyle w:val="Normal"/>
        <w:tabs>
          <w:tab w:val="left" w:pos="4024" w:leader="none"/>
          <w:tab w:val="center" w:pos="4677" w:leader="none"/>
          <w:tab w:val="left" w:pos="6493" w:leader="none"/>
        </w:tabs>
        <w:rPr>
          <w:rFonts w:ascii="Arial" w:hAnsi="Arial" w:cs="Arial"/>
          <w:b/>
          <w:b/>
          <w:i/>
          <w:i/>
          <w:sz w:val="22"/>
          <w:szCs w:val="22"/>
        </w:rPr>
      </w:pPr>
      <w:bookmarkStart w:id="1" w:name="_GoBack"/>
      <w:bookmarkStart w:id="2" w:name="_GoBack"/>
      <w:bookmarkEnd w:id="2"/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Председатель  комиссии:        ________________   Робканов А.В. </w:t>
      </w:r>
    </w:p>
    <w:p>
      <w:pPr>
        <w:pStyle w:val="NoSpacing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Заместитель председателя    ________________   Яковлева М.В.</w:t>
      </w:r>
    </w:p>
    <w:p>
      <w:pPr>
        <w:pStyle w:val="NoSpacing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Секретарь комиссии</w:t>
        <w:tab/>
        <w:t xml:space="preserve">               ________________    Никонова О.Н.</w:t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</w:t>
      </w:r>
    </w:p>
    <w:p>
      <w:pPr>
        <w:pStyle w:val="NoSpacing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Члены комиссии                     ________________    Львова О.А.</w:t>
        <w:tab/>
      </w:r>
    </w:p>
    <w:p>
      <w:pPr>
        <w:pStyle w:val="NoSpacing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Spacing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</w:t>
      </w:r>
      <w:r>
        <w:rPr>
          <w:rFonts w:cs="Arial" w:ascii="Arial" w:hAnsi="Arial"/>
          <w:sz w:val="22"/>
          <w:szCs w:val="22"/>
        </w:rPr>
        <w:t>________________    Носова Н.А.</w:t>
        <w:tab/>
      </w:r>
    </w:p>
    <w:p>
      <w:pPr>
        <w:pStyle w:val="Normal"/>
        <w:tabs>
          <w:tab w:val="left" w:pos="5953" w:leader="none"/>
        </w:tabs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.</w:t>
        <w:tab/>
      </w:r>
    </w:p>
    <w:p>
      <w:pPr>
        <w:pStyle w:val="Normal"/>
        <w:tabs>
          <w:tab w:val="left" w:pos="5953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5953" w:leader="none"/>
        </w:tabs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</w:t>
      </w:r>
    </w:p>
    <w:p>
      <w:pPr>
        <w:pStyle w:val="Normal"/>
        <w:tabs>
          <w:tab w:val="left" w:pos="3315" w:leader="none"/>
          <w:tab w:val="left" w:pos="5953" w:leader="none"/>
        </w:tabs>
        <w:rPr>
          <w:rFonts w:ascii="Arial" w:hAnsi="Arial" w:cs="Arial"/>
          <w:i/>
          <w:i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 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652d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9"/>
    <w:qFormat/>
    <w:rsid w:val="0028706a"/>
    <w:pPr>
      <w:keepNext/>
      <w:ind w:left="1276" w:right="-908" w:firstLine="4820"/>
      <w:outlineLvl w:val="0"/>
    </w:pPr>
    <w:rPr>
      <w:szCs w:val="20"/>
    </w:rPr>
  </w:style>
  <w:style w:type="paragraph" w:styleId="2">
    <w:name w:val="Heading 2"/>
    <w:basedOn w:val="Normal"/>
    <w:link w:val="20"/>
    <w:qFormat/>
    <w:rsid w:val="0028706a"/>
    <w:pPr>
      <w:keepNext/>
      <w:ind w:right="-1050" w:firstLine="6521"/>
      <w:outlineLvl w:val="1"/>
    </w:pPr>
    <w:rPr>
      <w:b/>
      <w:i/>
      <w:szCs w:val="20"/>
    </w:rPr>
  </w:style>
  <w:style w:type="paragraph" w:styleId="3">
    <w:name w:val="Heading 3"/>
    <w:basedOn w:val="Normal"/>
    <w:link w:val="30"/>
    <w:qFormat/>
    <w:rsid w:val="0028706a"/>
    <w:pPr>
      <w:keepNext/>
      <w:ind w:right="-1050" w:firstLine="5954"/>
      <w:outlineLvl w:val="2"/>
    </w:pPr>
    <w:rPr>
      <w:szCs w:val="20"/>
    </w:rPr>
  </w:style>
  <w:style w:type="paragraph" w:styleId="4">
    <w:name w:val="Heading 4"/>
    <w:basedOn w:val="Normal"/>
    <w:link w:val="40"/>
    <w:qFormat/>
    <w:rsid w:val="0028706a"/>
    <w:pPr>
      <w:keepNext/>
      <w:ind w:left="-426" w:right="-1192" w:firstLine="426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Normal"/>
    <w:link w:val="50"/>
    <w:qFormat/>
    <w:rsid w:val="0028706a"/>
    <w:pPr>
      <w:keepNext/>
      <w:ind w:right="-1192" w:hanging="0"/>
      <w:outlineLvl w:val="4"/>
    </w:pPr>
    <w:rPr>
      <w:szCs w:val="20"/>
    </w:rPr>
  </w:style>
  <w:style w:type="paragraph" w:styleId="6">
    <w:name w:val="Heading 6"/>
    <w:basedOn w:val="Normal"/>
    <w:link w:val="60"/>
    <w:qFormat/>
    <w:rsid w:val="0028706a"/>
    <w:pPr>
      <w:keepNext/>
      <w:ind w:right="-1050" w:firstLine="5387"/>
      <w:outlineLvl w:val="5"/>
    </w:pPr>
    <w:rPr>
      <w:szCs w:val="20"/>
    </w:rPr>
  </w:style>
  <w:style w:type="paragraph" w:styleId="7">
    <w:name w:val="Heading 7"/>
    <w:basedOn w:val="Normal"/>
    <w:link w:val="70"/>
    <w:qFormat/>
    <w:rsid w:val="0028706a"/>
    <w:pPr>
      <w:keepNext/>
      <w:ind w:right="-1050" w:firstLine="5387"/>
      <w:outlineLvl w:val="6"/>
    </w:pPr>
    <w:rPr>
      <w:b/>
      <w:i/>
      <w:sz w:val="28"/>
      <w:szCs w:val="20"/>
    </w:rPr>
  </w:style>
  <w:style w:type="paragraph" w:styleId="8">
    <w:name w:val="Heading 8"/>
    <w:basedOn w:val="Normal"/>
    <w:link w:val="80"/>
    <w:qFormat/>
    <w:rsid w:val="0028706a"/>
    <w:pPr>
      <w:keepNext/>
      <w:ind w:right="-1050" w:firstLine="5954"/>
      <w:outlineLvl w:val="7"/>
    </w:pPr>
    <w:rPr>
      <w:b/>
      <w:i/>
      <w:sz w:val="28"/>
      <w:szCs w:val="20"/>
    </w:rPr>
  </w:style>
  <w:style w:type="paragraph" w:styleId="9">
    <w:name w:val="Heading 9"/>
    <w:basedOn w:val="Normal"/>
    <w:link w:val="90"/>
    <w:qFormat/>
    <w:rsid w:val="0028706a"/>
    <w:pPr>
      <w:keepNext/>
      <w:ind w:right="-766" w:firstLine="720"/>
      <w:jc w:val="both"/>
      <w:outlineLvl w:val="8"/>
    </w:pPr>
    <w:rPr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28706a"/>
    <w:rPr>
      <w:sz w:val="24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28706a"/>
    <w:rPr>
      <w:b/>
      <w:i/>
      <w:sz w:val="24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28706a"/>
    <w:rPr>
      <w:sz w:val="24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28706a"/>
    <w:rPr>
      <w:b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28706a"/>
    <w:rPr>
      <w:sz w:val="24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28706a"/>
    <w:rPr>
      <w:sz w:val="24"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28706a"/>
    <w:rPr>
      <w:b/>
      <w:i/>
      <w:sz w:val="28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28706a"/>
    <w:rPr>
      <w:b/>
      <w:i/>
      <w:sz w:val="28"/>
      <w:lang w:eastAsia="ru-RU"/>
    </w:rPr>
  </w:style>
  <w:style w:type="character" w:styleId="91" w:customStyle="1">
    <w:name w:val="Заголовок 9 Знак"/>
    <w:basedOn w:val="DefaultParagraphFont"/>
    <w:link w:val="9"/>
    <w:qFormat/>
    <w:rsid w:val="0028706a"/>
    <w:rPr>
      <w:sz w:val="28"/>
      <w:lang w:eastAsia="ru-RU"/>
    </w:rPr>
  </w:style>
  <w:style w:type="character" w:styleId="Style5" w:customStyle="1">
    <w:name w:val="Название Знак"/>
    <w:basedOn w:val="DefaultParagraphFont"/>
    <w:link w:val="a5"/>
    <w:uiPriority w:val="99"/>
    <w:qFormat/>
    <w:rsid w:val="004b652d"/>
    <w:rPr>
      <w:b/>
      <w:bCs/>
      <w:sz w:val="24"/>
      <w:szCs w:val="24"/>
      <w:lang w:eastAsia="ru-RU"/>
    </w:rPr>
  </w:style>
  <w:style w:type="character" w:styleId="32" w:customStyle="1">
    <w:name w:val="Основной текст 3 Знак"/>
    <w:basedOn w:val="DefaultParagraphFont"/>
    <w:link w:val="31"/>
    <w:uiPriority w:val="99"/>
    <w:qFormat/>
    <w:rsid w:val="00d958bc"/>
    <w:rPr>
      <w:rFonts w:ascii="Calibri" w:hAnsi="Calibri" w:eastAsia="Calibri" w:cs="" w:asciiTheme="minorHAnsi" w:cstheme="minorBidi" w:eastAsiaTheme="minorHAnsi" w:hAnsiTheme="minorHAnsi"/>
      <w:sz w:val="16"/>
      <w:szCs w:val="16"/>
    </w:rPr>
  </w:style>
  <w:style w:type="character" w:styleId="Style6" w:customStyle="1">
    <w:name w:val="Текст выноски Знак"/>
    <w:basedOn w:val="DefaultParagraphFont"/>
    <w:link w:val="a7"/>
    <w:uiPriority w:val="99"/>
    <w:semiHidden/>
    <w:qFormat/>
    <w:rsid w:val="001b1753"/>
    <w:rPr>
      <w:rFonts w:ascii="Tahoma" w:hAnsi="Tahoma" w:cs="Tahoma"/>
      <w:sz w:val="16"/>
      <w:szCs w:val="16"/>
      <w:lang w:eastAsia="ru-RU"/>
    </w:rPr>
  </w:style>
  <w:style w:type="paragraph" w:styleId="Style7">
    <w:name w:val="Заголовок"/>
    <w:basedOn w:val="Normal"/>
    <w:next w:val="Style8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8">
    <w:name w:val="Body Text"/>
    <w:basedOn w:val="Normal"/>
    <w:pPr>
      <w:spacing w:lineRule="auto" w:line="288" w:before="0" w:after="140"/>
    </w:pPr>
    <w:rPr/>
  </w:style>
  <w:style w:type="paragraph" w:styleId="Style9">
    <w:name w:val="List"/>
    <w:basedOn w:val="Style8"/>
    <w:pPr/>
    <w:rPr>
      <w:rFonts w:cs="Mangal"/>
    </w:rPr>
  </w:style>
  <w:style w:type="paragraph" w:styleId="Style1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qFormat/>
    <w:rsid w:val="0028706a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28706a"/>
    <w:pPr>
      <w:spacing w:before="0" w:after="0"/>
      <w:ind w:left="720" w:hanging="0"/>
      <w:contextualSpacing/>
    </w:pPr>
    <w:rPr/>
  </w:style>
  <w:style w:type="paragraph" w:styleId="Style12">
    <w:name w:val="Title"/>
    <w:basedOn w:val="Normal"/>
    <w:link w:val="a6"/>
    <w:uiPriority w:val="99"/>
    <w:qFormat/>
    <w:rsid w:val="004b652d"/>
    <w:pPr>
      <w:jc w:val="center"/>
    </w:pPr>
    <w:rPr>
      <w:b/>
      <w:bCs/>
    </w:rPr>
  </w:style>
  <w:style w:type="paragraph" w:styleId="BodyText3">
    <w:name w:val="Body Text 3"/>
    <w:basedOn w:val="Normal"/>
    <w:link w:val="32"/>
    <w:uiPriority w:val="99"/>
    <w:unhideWhenUsed/>
    <w:qFormat/>
    <w:rsid w:val="00d958bc"/>
    <w:pPr>
      <w:spacing w:lineRule="auto" w:line="276" w:before="0" w:after="120"/>
    </w:pPr>
    <w:rPr>
      <w:rFonts w:ascii="Calibri" w:hAnsi="Calibri" w:eastAsia="Calibri" w:cs="" w:asciiTheme="minorHAnsi" w:cstheme="minorBidi" w:eastAsiaTheme="minorHAnsi" w:hAnsiTheme="minorHAnsi"/>
      <w:sz w:val="16"/>
      <w:szCs w:val="16"/>
      <w:lang w:eastAsia="en-US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1b1753"/>
    <w:pPr/>
    <w:rPr>
      <w:rFonts w:ascii="Tahoma" w:hAnsi="Tahoma" w:cs="Tahoma"/>
      <w:sz w:val="16"/>
      <w:szCs w:val="16"/>
    </w:rPr>
  </w:style>
  <w:style w:type="paragraph" w:styleId="Style13">
    <w:name w:val="Содержимое таблицы"/>
    <w:basedOn w:val="Normal"/>
    <w:qFormat/>
    <w:pPr/>
    <w:rPr/>
  </w:style>
  <w:style w:type="paragraph" w:styleId="Style14">
    <w:name w:val="Заголовок таблицы"/>
    <w:basedOn w:val="Style13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F62C0-F093-44D6-BA2C-70525EFD8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Application>LibreOffice/5.3.2.2$Windows_x86 LibreOffice_project/6cd4f1ef626f15116896b1d8e1398b56da0d0ee1</Application>
  <Pages>7</Pages>
  <Words>1547</Words>
  <Characters>9484</Characters>
  <CharactersWithSpaces>11507</CharactersWithSpaces>
  <Paragraphs>477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2017-07-25T02:59:00Z</dcterms:created>
  <dc:creator>user</dc:creator>
  <dc:description/>
  <dc:language>ru-RU</dc:language>
  <cp:lastModifiedBy/>
  <cp:lastPrinted>2017-08-30T11:42:42Z</cp:lastPrinted>
  <dcterms:modified xsi:type="dcterms:W3CDTF">2017-08-30T11:48:15Z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